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FD08" w14:textId="2555FA0A" w:rsidR="004441CB" w:rsidRPr="004441CB" w:rsidRDefault="004441CB" w:rsidP="004441CB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4441CB">
        <w:rPr>
          <w:rFonts w:ascii="Times New Roman" w:hAnsi="Times New Roman" w:cs="Times New Roman"/>
          <w:sz w:val="24"/>
          <w:szCs w:val="24"/>
        </w:rPr>
        <w:t>51.04.06</w:t>
      </w:r>
      <w:r w:rsidRPr="004441CB">
        <w:rPr>
          <w:rFonts w:ascii="Times New Roman" w:hAnsi="Times New Roman" w:cs="Times New Roman"/>
          <w:sz w:val="24"/>
          <w:szCs w:val="24"/>
        </w:rPr>
        <w:tab/>
        <w:t>Библиотечно-информационная деятельность</w:t>
      </w:r>
      <w:r>
        <w:rPr>
          <w:rFonts w:ascii="Times New Roman" w:hAnsi="Times New Roman" w:cs="Times New Roman"/>
          <w:sz w:val="24"/>
          <w:szCs w:val="24"/>
        </w:rPr>
        <w:t>, профиль «</w:t>
      </w:r>
      <w:r w:rsidRPr="004441CB">
        <w:rPr>
          <w:rFonts w:ascii="Times New Roman" w:hAnsi="Times New Roman" w:cs="Times New Roman"/>
          <w:sz w:val="24"/>
          <w:szCs w:val="24"/>
        </w:rPr>
        <w:t>Теория и методология когнитологии чтения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1CB">
        <w:rPr>
          <w:rFonts w:ascii="Times New Roman" w:hAnsi="Times New Roman" w:cs="Times New Roman"/>
          <w:sz w:val="24"/>
          <w:szCs w:val="24"/>
        </w:rPr>
        <w:t>в цифровой среде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454476D" w14:textId="77777777" w:rsidR="00861B4F" w:rsidRPr="00861B4F" w:rsidRDefault="00861B4F" w:rsidP="00861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B4F">
        <w:rPr>
          <w:rFonts w:ascii="Times New Roman" w:hAnsi="Times New Roman" w:cs="Times New Roman"/>
          <w:sz w:val="24"/>
          <w:szCs w:val="24"/>
        </w:rPr>
        <w:t>Английский язык: основы профессиональной коммуникации</w:t>
      </w:r>
    </w:p>
    <w:p w14:paraId="2044E084" w14:textId="77777777" w:rsidR="00861B4F" w:rsidRPr="00861B4F" w:rsidRDefault="00861B4F" w:rsidP="00861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B4F">
        <w:rPr>
          <w:rFonts w:ascii="Times New Roman" w:hAnsi="Times New Roman" w:cs="Times New Roman"/>
          <w:sz w:val="24"/>
          <w:szCs w:val="24"/>
        </w:rPr>
        <w:t>Арктическая идентичность: процессы конструкции и трансформации</w:t>
      </w:r>
    </w:p>
    <w:p w14:paraId="0D65D91C" w14:textId="77777777" w:rsidR="00861B4F" w:rsidRPr="00861B4F" w:rsidRDefault="00861B4F" w:rsidP="00861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B4F">
        <w:rPr>
          <w:rFonts w:ascii="Times New Roman" w:hAnsi="Times New Roman" w:cs="Times New Roman"/>
          <w:sz w:val="24"/>
          <w:szCs w:val="24"/>
        </w:rPr>
        <w:t>Выполнение и защита выпускной квалификационной работы</w:t>
      </w:r>
    </w:p>
    <w:p w14:paraId="1746C0A5" w14:textId="6BFA9D46" w:rsidR="00861B4F" w:rsidRPr="00861B4F" w:rsidRDefault="00861B4F" w:rsidP="00861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B4F">
        <w:rPr>
          <w:rFonts w:ascii="Times New Roman" w:hAnsi="Times New Roman" w:cs="Times New Roman"/>
          <w:sz w:val="24"/>
          <w:szCs w:val="24"/>
        </w:rPr>
        <w:t>Инновационный менеджмент в библиотечно- информационной сфере</w:t>
      </w:r>
    </w:p>
    <w:p w14:paraId="105939A2" w14:textId="77777777" w:rsidR="00861B4F" w:rsidRPr="00861B4F" w:rsidRDefault="00861B4F" w:rsidP="00861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B4F">
        <w:rPr>
          <w:rFonts w:ascii="Times New Roman" w:hAnsi="Times New Roman" w:cs="Times New Roman"/>
          <w:sz w:val="24"/>
          <w:szCs w:val="24"/>
        </w:rPr>
        <w:t>Интеллектуальная собственность и авторское право</w:t>
      </w:r>
    </w:p>
    <w:p w14:paraId="4A04BE76" w14:textId="77777777" w:rsidR="00861B4F" w:rsidRPr="00861B4F" w:rsidRDefault="00861B4F" w:rsidP="00861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B4F">
        <w:rPr>
          <w:rFonts w:ascii="Times New Roman" w:hAnsi="Times New Roman" w:cs="Times New Roman"/>
          <w:sz w:val="24"/>
          <w:szCs w:val="24"/>
        </w:rPr>
        <w:t>Информационные технологии: цифровизация культурного наследия</w:t>
      </w:r>
    </w:p>
    <w:p w14:paraId="330BA111" w14:textId="77777777" w:rsidR="00861B4F" w:rsidRPr="00861B4F" w:rsidRDefault="00861B4F" w:rsidP="00861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B4F">
        <w:rPr>
          <w:rFonts w:ascii="Times New Roman" w:hAnsi="Times New Roman" w:cs="Times New Roman"/>
          <w:sz w:val="24"/>
          <w:szCs w:val="24"/>
        </w:rPr>
        <w:t>Искусственный интеллект в библиотечно- информационной деятельности</w:t>
      </w:r>
    </w:p>
    <w:p w14:paraId="602EC7BD" w14:textId="77777777" w:rsidR="00861B4F" w:rsidRPr="00861B4F" w:rsidRDefault="00861B4F" w:rsidP="00861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B4F">
        <w:rPr>
          <w:rFonts w:ascii="Times New Roman" w:hAnsi="Times New Roman" w:cs="Times New Roman"/>
          <w:sz w:val="24"/>
          <w:szCs w:val="24"/>
        </w:rPr>
        <w:t>История и методология наук о культуре</w:t>
      </w:r>
    </w:p>
    <w:p w14:paraId="7DB19132" w14:textId="77777777" w:rsidR="00861B4F" w:rsidRPr="00861B4F" w:rsidRDefault="00861B4F" w:rsidP="00861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B4F">
        <w:rPr>
          <w:rFonts w:ascii="Times New Roman" w:hAnsi="Times New Roman" w:cs="Times New Roman"/>
          <w:sz w:val="24"/>
          <w:szCs w:val="24"/>
        </w:rPr>
        <w:t>Квалитология и квалиметрия в читателеведении</w:t>
      </w:r>
    </w:p>
    <w:p w14:paraId="201C2ED1" w14:textId="77777777" w:rsidR="00861B4F" w:rsidRPr="00861B4F" w:rsidRDefault="00861B4F" w:rsidP="00861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B4F">
        <w:rPr>
          <w:rFonts w:ascii="Times New Roman" w:hAnsi="Times New Roman" w:cs="Times New Roman"/>
          <w:sz w:val="24"/>
          <w:szCs w:val="24"/>
        </w:rPr>
        <w:t>Когнитология читательского развития детей и юношества</w:t>
      </w:r>
    </w:p>
    <w:p w14:paraId="743CC0F1" w14:textId="77777777" w:rsidR="00861B4F" w:rsidRPr="00861B4F" w:rsidRDefault="00861B4F" w:rsidP="00861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B4F">
        <w:rPr>
          <w:rFonts w:ascii="Times New Roman" w:hAnsi="Times New Roman" w:cs="Times New Roman"/>
          <w:sz w:val="24"/>
          <w:szCs w:val="24"/>
        </w:rPr>
        <w:t>Методология, теория и технологии читателеведения</w:t>
      </w:r>
    </w:p>
    <w:p w14:paraId="59C2E685" w14:textId="77777777" w:rsidR="00861B4F" w:rsidRPr="00861B4F" w:rsidRDefault="00861B4F" w:rsidP="00861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B4F">
        <w:rPr>
          <w:rFonts w:ascii="Times New Roman" w:hAnsi="Times New Roman" w:cs="Times New Roman"/>
          <w:sz w:val="24"/>
          <w:szCs w:val="24"/>
        </w:rPr>
        <w:t>Научно-исследовательская практика</w:t>
      </w:r>
    </w:p>
    <w:p w14:paraId="251257A8" w14:textId="77777777" w:rsidR="00861B4F" w:rsidRPr="00861B4F" w:rsidRDefault="00861B4F" w:rsidP="00861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B4F">
        <w:rPr>
          <w:rFonts w:ascii="Times New Roman" w:hAnsi="Times New Roman" w:cs="Times New Roman"/>
          <w:sz w:val="24"/>
          <w:szCs w:val="24"/>
        </w:rPr>
        <w:t>Научно-исследовательская практика (получение первичных навыков научно- исследовательской работы)</w:t>
      </w:r>
    </w:p>
    <w:p w14:paraId="4BB98B9E" w14:textId="53D06A35" w:rsidR="00861B4F" w:rsidRPr="00861B4F" w:rsidRDefault="00861B4F" w:rsidP="00861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B4F">
        <w:rPr>
          <w:rFonts w:ascii="Times New Roman" w:hAnsi="Times New Roman" w:cs="Times New Roman"/>
          <w:sz w:val="24"/>
          <w:szCs w:val="24"/>
        </w:rPr>
        <w:t>Организация и методика научного исследования</w:t>
      </w:r>
    </w:p>
    <w:p w14:paraId="282E0018" w14:textId="77777777" w:rsidR="00861B4F" w:rsidRPr="00861B4F" w:rsidRDefault="00861B4F" w:rsidP="00861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B4F">
        <w:rPr>
          <w:rFonts w:ascii="Times New Roman" w:hAnsi="Times New Roman" w:cs="Times New Roman"/>
          <w:sz w:val="24"/>
          <w:szCs w:val="24"/>
        </w:rPr>
        <w:t>Педагогика и психология высшего профессионального образования</w:t>
      </w:r>
    </w:p>
    <w:p w14:paraId="07C66E71" w14:textId="77777777" w:rsidR="00861B4F" w:rsidRPr="00861B4F" w:rsidRDefault="00861B4F" w:rsidP="00861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B4F">
        <w:rPr>
          <w:rFonts w:ascii="Times New Roman" w:hAnsi="Times New Roman" w:cs="Times New Roman"/>
          <w:sz w:val="24"/>
          <w:szCs w:val="24"/>
        </w:rPr>
        <w:t>Подготовка к сдаче и сдача государственного экзамена</w:t>
      </w:r>
    </w:p>
    <w:p w14:paraId="628790BB" w14:textId="606E00A6" w:rsidR="00861B4F" w:rsidRPr="00861B4F" w:rsidRDefault="00861B4F" w:rsidP="00861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B4F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14:paraId="05C8522B" w14:textId="77777777" w:rsidR="00861B4F" w:rsidRPr="00861B4F" w:rsidRDefault="00861B4F" w:rsidP="00861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B4F">
        <w:rPr>
          <w:rFonts w:ascii="Times New Roman" w:hAnsi="Times New Roman" w:cs="Times New Roman"/>
          <w:sz w:val="24"/>
          <w:szCs w:val="24"/>
        </w:rPr>
        <w:t>Разработка исследовательских проектов в сфере культуры</w:t>
      </w:r>
    </w:p>
    <w:p w14:paraId="7104F53D" w14:textId="38EC93F6" w:rsidR="00861B4F" w:rsidRPr="00861B4F" w:rsidRDefault="00861B4F" w:rsidP="00861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B4F">
        <w:rPr>
          <w:rFonts w:ascii="Times New Roman" w:hAnsi="Times New Roman" w:cs="Times New Roman"/>
          <w:sz w:val="24"/>
          <w:szCs w:val="24"/>
        </w:rPr>
        <w:t>Современная библиотечная политика: концепция общественно-государственного устройства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1B4F">
        <w:rPr>
          <w:rFonts w:ascii="Times New Roman" w:hAnsi="Times New Roman" w:cs="Times New Roman"/>
          <w:sz w:val="24"/>
          <w:szCs w:val="24"/>
        </w:rPr>
        <w:t>федеральные законы и региональная специфика</w:t>
      </w:r>
    </w:p>
    <w:p w14:paraId="66411926" w14:textId="77777777" w:rsidR="00861B4F" w:rsidRPr="00861B4F" w:rsidRDefault="00861B4F" w:rsidP="00861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B4F">
        <w:rPr>
          <w:rFonts w:ascii="Times New Roman" w:hAnsi="Times New Roman" w:cs="Times New Roman"/>
          <w:sz w:val="24"/>
          <w:szCs w:val="24"/>
        </w:rPr>
        <w:t>Социология культуры</w:t>
      </w:r>
    </w:p>
    <w:p w14:paraId="6A6EA789" w14:textId="77777777" w:rsidR="00861B4F" w:rsidRPr="00861B4F" w:rsidRDefault="00861B4F" w:rsidP="00861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B4F">
        <w:rPr>
          <w:rFonts w:ascii="Times New Roman" w:hAnsi="Times New Roman" w:cs="Times New Roman"/>
          <w:sz w:val="24"/>
          <w:szCs w:val="24"/>
        </w:rPr>
        <w:t>Стратегии государственной культурной политики</w:t>
      </w:r>
    </w:p>
    <w:p w14:paraId="321E1FB7" w14:textId="77777777" w:rsidR="00861B4F" w:rsidRPr="00861B4F" w:rsidRDefault="00861B4F" w:rsidP="00861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B4F">
        <w:rPr>
          <w:rFonts w:ascii="Times New Roman" w:hAnsi="Times New Roman" w:cs="Times New Roman"/>
          <w:sz w:val="24"/>
          <w:szCs w:val="24"/>
        </w:rPr>
        <w:t>Стратегический менеджмент</w:t>
      </w:r>
    </w:p>
    <w:p w14:paraId="48B38D5E" w14:textId="77777777" w:rsidR="00861B4F" w:rsidRPr="00861B4F" w:rsidRDefault="00861B4F" w:rsidP="00861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B4F">
        <w:rPr>
          <w:rFonts w:ascii="Times New Roman" w:hAnsi="Times New Roman" w:cs="Times New Roman"/>
          <w:sz w:val="24"/>
          <w:szCs w:val="24"/>
        </w:rPr>
        <w:t>Теория и методология библиографоведения</w:t>
      </w:r>
    </w:p>
    <w:p w14:paraId="2B43197B" w14:textId="77777777" w:rsidR="00861B4F" w:rsidRPr="00861B4F" w:rsidRDefault="00861B4F" w:rsidP="00861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B4F">
        <w:rPr>
          <w:rFonts w:ascii="Times New Roman" w:hAnsi="Times New Roman" w:cs="Times New Roman"/>
          <w:sz w:val="24"/>
          <w:szCs w:val="24"/>
        </w:rPr>
        <w:t>Теория и методология библиотековедения</w:t>
      </w:r>
    </w:p>
    <w:p w14:paraId="48353E5A" w14:textId="77777777" w:rsidR="00861B4F" w:rsidRPr="00861B4F" w:rsidRDefault="00861B4F" w:rsidP="00861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B4F">
        <w:rPr>
          <w:rFonts w:ascii="Times New Roman" w:hAnsi="Times New Roman" w:cs="Times New Roman"/>
          <w:sz w:val="24"/>
          <w:szCs w:val="24"/>
        </w:rPr>
        <w:t>Теория и методология библиотечной когнитологии</w:t>
      </w:r>
    </w:p>
    <w:p w14:paraId="3DA5E527" w14:textId="77777777" w:rsidR="00861B4F" w:rsidRPr="00861B4F" w:rsidRDefault="00861B4F" w:rsidP="00861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B4F">
        <w:rPr>
          <w:rFonts w:ascii="Times New Roman" w:hAnsi="Times New Roman" w:cs="Times New Roman"/>
          <w:sz w:val="24"/>
          <w:szCs w:val="24"/>
        </w:rPr>
        <w:t>Теория и методология информационно- аналитической деятельности</w:t>
      </w:r>
    </w:p>
    <w:p w14:paraId="2054D692" w14:textId="77777777" w:rsidR="00861B4F" w:rsidRPr="00861B4F" w:rsidRDefault="00861B4F" w:rsidP="00861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B4F">
        <w:rPr>
          <w:rFonts w:ascii="Times New Roman" w:hAnsi="Times New Roman" w:cs="Times New Roman"/>
          <w:sz w:val="24"/>
          <w:szCs w:val="24"/>
        </w:rPr>
        <w:t>Теория и методология книговедения</w:t>
      </w:r>
    </w:p>
    <w:p w14:paraId="71B86ADD" w14:textId="77777777" w:rsidR="00861B4F" w:rsidRPr="00861B4F" w:rsidRDefault="00861B4F" w:rsidP="00861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B4F">
        <w:rPr>
          <w:rFonts w:ascii="Times New Roman" w:hAnsi="Times New Roman" w:cs="Times New Roman"/>
          <w:sz w:val="24"/>
          <w:szCs w:val="24"/>
        </w:rPr>
        <w:t>Феномен постграмотности</w:t>
      </w:r>
    </w:p>
    <w:p w14:paraId="4AE89998" w14:textId="77777777" w:rsidR="00861B4F" w:rsidRPr="00861B4F" w:rsidRDefault="00861B4F" w:rsidP="00861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B4F">
        <w:rPr>
          <w:rFonts w:ascii="Times New Roman" w:hAnsi="Times New Roman" w:cs="Times New Roman"/>
          <w:sz w:val="24"/>
          <w:szCs w:val="24"/>
        </w:rPr>
        <w:t>Философия культуры</w:t>
      </w:r>
    </w:p>
    <w:p w14:paraId="5859390E" w14:textId="77777777" w:rsidR="00861B4F" w:rsidRPr="00861B4F" w:rsidRDefault="00861B4F" w:rsidP="00861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B4F">
        <w:rPr>
          <w:rFonts w:ascii="Times New Roman" w:hAnsi="Times New Roman" w:cs="Times New Roman"/>
          <w:sz w:val="24"/>
          <w:szCs w:val="24"/>
        </w:rPr>
        <w:t>Цифровая культура: стратегии и позитивные практики учреждений культуры</w:t>
      </w:r>
    </w:p>
    <w:sectPr w:rsidR="00861B4F" w:rsidRPr="0086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481F"/>
    <w:multiLevelType w:val="hybridMultilevel"/>
    <w:tmpl w:val="3E84B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F5"/>
    <w:rsid w:val="000454F5"/>
    <w:rsid w:val="00204234"/>
    <w:rsid w:val="002F0896"/>
    <w:rsid w:val="004441CB"/>
    <w:rsid w:val="00861B4F"/>
    <w:rsid w:val="00D1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F88F"/>
  <w15:chartTrackingRefBased/>
  <w15:docId w15:val="{0B0D0FDD-1117-4555-8B2F-C43B102D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Алексеева</dc:creator>
  <cp:keywords/>
  <dc:description/>
  <cp:lastModifiedBy>Анастасия Сергеевна Алексеева</cp:lastModifiedBy>
  <cp:revision>4</cp:revision>
  <dcterms:created xsi:type="dcterms:W3CDTF">2025-09-26T01:53:00Z</dcterms:created>
  <dcterms:modified xsi:type="dcterms:W3CDTF">2025-09-26T02:32:00Z</dcterms:modified>
</cp:coreProperties>
</file>