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A0FC" w14:textId="54B06CCD" w:rsidR="00A00F26" w:rsidRPr="00A00F26" w:rsidRDefault="00A00F26" w:rsidP="00A00F26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00F26">
        <w:rPr>
          <w:rFonts w:ascii="Times New Roman" w:hAnsi="Times New Roman" w:cs="Times New Roman"/>
          <w:sz w:val="24"/>
          <w:szCs w:val="24"/>
        </w:rPr>
        <w:t>54.03.01</w:t>
      </w:r>
      <w:r w:rsidRPr="00A00F26">
        <w:rPr>
          <w:rFonts w:ascii="Times New Roman" w:hAnsi="Times New Roman" w:cs="Times New Roman"/>
          <w:sz w:val="24"/>
          <w:szCs w:val="24"/>
        </w:rPr>
        <w:tab/>
        <w:t>Дизайн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A00F26">
        <w:rPr>
          <w:rFonts w:ascii="Times New Roman" w:hAnsi="Times New Roman" w:cs="Times New Roman"/>
          <w:sz w:val="24"/>
          <w:szCs w:val="24"/>
        </w:rPr>
        <w:t>Цифровой дизайн и анимация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8005321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VR/AR технологии</w:t>
      </w:r>
    </w:p>
    <w:p w14:paraId="7F81F898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Web-дизайн</w:t>
      </w:r>
    </w:p>
    <w:p w14:paraId="382AD6B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Анимация</w:t>
      </w:r>
    </w:p>
    <w:p w14:paraId="5E7C92F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6C1F9939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123E359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Визуальные спецэффекты</w:t>
      </w:r>
    </w:p>
    <w:p w14:paraId="2DAD9602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7760974D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Инфографика</w:t>
      </w:r>
    </w:p>
    <w:p w14:paraId="4F99573D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История искусств и дизайна</w:t>
      </w:r>
    </w:p>
    <w:p w14:paraId="48B49926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5364266A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442281A8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7AD4D901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5295E66F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5BB61FE4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Литература</w:t>
      </w:r>
    </w:p>
    <w:p w14:paraId="74F2596C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105D7E25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0A8059DF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Моушен дизайн</w:t>
      </w:r>
    </w:p>
    <w:p w14:paraId="79046AC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3981E316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46F187DA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Основы визуального восприятия</w:t>
      </w:r>
    </w:p>
    <w:p w14:paraId="3AF58D43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79391FB9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1F82FAFD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Основы программирования</w:t>
      </w:r>
    </w:p>
    <w:p w14:paraId="7EE37C45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78236464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Печатная графика</w:t>
      </w:r>
    </w:p>
    <w:p w14:paraId="00CF3DF4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2988633A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70537AA4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4D94D15D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6130AEAE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23AA3782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54203816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Проектирование в цифровом дизайне</w:t>
      </w:r>
    </w:p>
    <w:p w14:paraId="7314973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77FA9A35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63FAD31F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14:paraId="28822D72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14:paraId="25163872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Пропедевтика (композиция по профилю)</w:t>
      </w:r>
    </w:p>
    <w:p w14:paraId="60803292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Рекламная графика</w:t>
      </w:r>
    </w:p>
    <w:p w14:paraId="3120FDF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Рисунок и живопись</w:t>
      </w:r>
    </w:p>
    <w:p w14:paraId="59BC5216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8A5EFE8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Скульптура и пластическое моделирование</w:t>
      </w:r>
    </w:p>
    <w:p w14:paraId="00F16FED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Территориальный брендинг</w:t>
      </w:r>
    </w:p>
    <w:p w14:paraId="495F8601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Традиционное и изобразительное искусство народов Якутии</w:t>
      </w:r>
    </w:p>
    <w:p w14:paraId="70A4A2F6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Трехмерная анимационная графика</w:t>
      </w:r>
    </w:p>
    <w:p w14:paraId="770CB16C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3CFF7864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lastRenderedPageBreak/>
        <w:t>Управление инновационными проектами</w:t>
      </w:r>
    </w:p>
    <w:p w14:paraId="2FBA6D6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Управление талантами в креативной экономике</w:t>
      </w:r>
    </w:p>
    <w:p w14:paraId="2CDFA8BB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Учебно-ознакомительная практика</w:t>
      </w:r>
    </w:p>
    <w:p w14:paraId="1B58D86A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Фехтование</w:t>
      </w:r>
    </w:p>
    <w:p w14:paraId="3A73231D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6E16E9BF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Философия</w:t>
      </w:r>
    </w:p>
    <w:p w14:paraId="001238E8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Фотографика</w:t>
      </w:r>
    </w:p>
    <w:p w14:paraId="561DBAC7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</w:p>
    <w:p w14:paraId="4D933B5C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24592273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0A8B4A15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Шрифты и визуальные коммуникации</w:t>
      </w:r>
    </w:p>
    <w:p w14:paraId="1BCB9AB5" w14:textId="77777777" w:rsidR="005C31E5" w:rsidRPr="005C31E5" w:rsidRDefault="005C31E5" w:rsidP="005C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1E5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5C31E5" w:rsidRPr="005C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40614"/>
    <w:multiLevelType w:val="hybridMultilevel"/>
    <w:tmpl w:val="BE40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A5"/>
    <w:rsid w:val="00204234"/>
    <w:rsid w:val="002F0896"/>
    <w:rsid w:val="004827D0"/>
    <w:rsid w:val="005C31E5"/>
    <w:rsid w:val="00A00F26"/>
    <w:rsid w:val="00A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8BA7"/>
  <w15:chartTrackingRefBased/>
  <w15:docId w15:val="{51A8EE2B-A0E9-4A7A-805D-39D15FCA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2025-09-26T01:18:00Z</dcterms:created>
  <dcterms:modified xsi:type="dcterms:W3CDTF">2025-09-26T02:41:00Z</dcterms:modified>
</cp:coreProperties>
</file>